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73DC" w:rsidRDefault="00541626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Unit 2C: The Challenge of Managing Resources checklist</w:t>
      </w:r>
    </w:p>
    <w:p w:rsidR="009373DC" w:rsidRDefault="00541626">
      <w:pPr>
        <w:numPr>
          <w:ilvl w:val="0"/>
          <w:numId w:val="1"/>
        </w:numPr>
        <w:spacing w:after="0"/>
        <w:ind w:left="142" w:hanging="284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Read through your notes and tick off whether you have notes on the topics that have been covered. If not, you must copy up ASAP.</w:t>
      </w:r>
    </w:p>
    <w:p w:rsidR="009373DC" w:rsidRDefault="00541626">
      <w:pPr>
        <w:numPr>
          <w:ilvl w:val="0"/>
          <w:numId w:val="1"/>
        </w:numPr>
        <w:spacing w:after="0"/>
        <w:ind w:left="142" w:hanging="284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For each topic you must provide a score to reflect how well you think you understand what you’ve covered. Provide a score of 1-5.</w:t>
      </w:r>
    </w:p>
    <w:p w:rsidR="009373DC" w:rsidRDefault="00541626">
      <w:pPr>
        <w:numPr>
          <w:ilvl w:val="0"/>
          <w:numId w:val="1"/>
        </w:numPr>
        <w:ind w:left="142" w:hanging="284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Identify the topics you most need to revise – and do this as a priority!</w:t>
      </w:r>
    </w:p>
    <w:tbl>
      <w:tblPr>
        <w:tblStyle w:val="a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3"/>
        <w:gridCol w:w="3474"/>
        <w:gridCol w:w="3474"/>
      </w:tblGrid>
      <w:tr w:rsidR="009373DC">
        <w:trPr>
          <w:trHeight w:val="260"/>
        </w:trPr>
        <w:tc>
          <w:tcPr>
            <w:tcW w:w="3473" w:type="dxa"/>
          </w:tcPr>
          <w:p w:rsidR="009373DC" w:rsidRDefault="0054162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= Don’t understand</w:t>
            </w:r>
          </w:p>
        </w:tc>
        <w:tc>
          <w:tcPr>
            <w:tcW w:w="3474" w:type="dxa"/>
          </w:tcPr>
          <w:p w:rsidR="009373DC" w:rsidRDefault="0054162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= Understand some</w:t>
            </w:r>
          </w:p>
        </w:tc>
        <w:tc>
          <w:tcPr>
            <w:tcW w:w="3474" w:type="dxa"/>
          </w:tcPr>
          <w:p w:rsidR="009373DC" w:rsidRDefault="0054162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= Understand all</w:t>
            </w:r>
          </w:p>
        </w:tc>
      </w:tr>
    </w:tbl>
    <w:p w:rsidR="009373DC" w:rsidRDefault="009373DC">
      <w:pPr>
        <w:jc w:val="center"/>
        <w:rPr>
          <w:i/>
          <w:sz w:val="2"/>
          <w:szCs w:val="2"/>
        </w:rPr>
      </w:pPr>
    </w:p>
    <w:tbl>
      <w:tblPr>
        <w:tblStyle w:val="a0"/>
        <w:tblW w:w="112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10"/>
        <w:gridCol w:w="1020"/>
        <w:gridCol w:w="855"/>
        <w:gridCol w:w="1350"/>
      </w:tblGrid>
      <w:tr w:rsidR="009373DC">
        <w:tc>
          <w:tcPr>
            <w:tcW w:w="8010" w:type="dxa"/>
            <w:shd w:val="clear" w:color="auto" w:fill="D9D9D9"/>
          </w:tcPr>
          <w:p w:rsidR="009373DC" w:rsidRDefault="00541626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Section of Topic</w:t>
            </w:r>
          </w:p>
        </w:tc>
        <w:tc>
          <w:tcPr>
            <w:tcW w:w="1020" w:type="dxa"/>
            <w:shd w:val="clear" w:color="auto" w:fill="D9D9D9"/>
          </w:tcPr>
          <w:p w:rsidR="00A57235" w:rsidRDefault="00A57235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CGP</w:t>
            </w:r>
          </w:p>
          <w:p w:rsidR="009373DC" w:rsidRDefault="00541626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Pages:</w:t>
            </w:r>
          </w:p>
        </w:tc>
        <w:tc>
          <w:tcPr>
            <w:tcW w:w="855" w:type="dxa"/>
            <w:shd w:val="clear" w:color="auto" w:fill="D9D9D9"/>
          </w:tcPr>
          <w:p w:rsidR="009373DC" w:rsidRDefault="00A57235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PP</w:t>
            </w:r>
          </w:p>
          <w:p w:rsidR="00A57235" w:rsidRDefault="00A57235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pages</w:t>
            </w:r>
          </w:p>
        </w:tc>
        <w:tc>
          <w:tcPr>
            <w:tcW w:w="1350" w:type="dxa"/>
            <w:shd w:val="clear" w:color="auto" w:fill="D9D9D9"/>
          </w:tcPr>
          <w:p w:rsidR="009373DC" w:rsidRDefault="00541626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Confidence</w:t>
            </w:r>
          </w:p>
        </w:tc>
      </w:tr>
      <w:tr w:rsidR="009373DC">
        <w:trPr>
          <w:trHeight w:val="1340"/>
        </w:trPr>
        <w:tc>
          <w:tcPr>
            <w:tcW w:w="8010" w:type="dxa"/>
          </w:tcPr>
          <w:p w:rsidR="009373DC" w:rsidRDefault="00541626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importance of food, water and energy to the economic and social </w:t>
            </w:r>
            <w:r w:rsidR="00283052">
              <w:rPr>
                <w:sz w:val="20"/>
                <w:szCs w:val="20"/>
              </w:rPr>
              <w:t>well-being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. </w:t>
            </w:r>
          </w:p>
          <w:p w:rsidR="009373DC" w:rsidRDefault="00541626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distribution of resources around world. </w:t>
            </w:r>
          </w:p>
          <w:p w:rsidR="009373DC" w:rsidRDefault="00541626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why resources are unevenly distributed around the world. </w:t>
            </w:r>
          </w:p>
        </w:tc>
        <w:tc>
          <w:tcPr>
            <w:tcW w:w="1020" w:type="dxa"/>
          </w:tcPr>
          <w:p w:rsidR="009373DC" w:rsidRDefault="009373DC">
            <w:pPr>
              <w:spacing w:before="144" w:after="60"/>
              <w:jc w:val="center"/>
              <w:rPr>
                <w:b/>
              </w:rPr>
            </w:pPr>
          </w:p>
          <w:p w:rsidR="009373DC" w:rsidRDefault="00E474D1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855" w:type="dxa"/>
          </w:tcPr>
          <w:p w:rsidR="009373DC" w:rsidRDefault="009373DC">
            <w:pPr>
              <w:spacing w:before="144" w:after="60"/>
              <w:jc w:val="center"/>
              <w:rPr>
                <w:u w:val="single"/>
              </w:rPr>
            </w:pPr>
          </w:p>
          <w:p w:rsidR="00A57235" w:rsidRPr="00A57235" w:rsidRDefault="00A57235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1350" w:type="dxa"/>
          </w:tcPr>
          <w:p w:rsidR="009373DC" w:rsidRDefault="009373DC">
            <w:pPr>
              <w:spacing w:before="144" w:after="60"/>
              <w:jc w:val="center"/>
              <w:rPr>
                <w:u w:val="single"/>
              </w:rPr>
            </w:pPr>
          </w:p>
        </w:tc>
      </w:tr>
      <w:tr w:rsidR="009373DC">
        <w:trPr>
          <w:trHeight w:val="1680"/>
        </w:trPr>
        <w:tc>
          <w:tcPr>
            <w:tcW w:w="8010" w:type="dxa"/>
          </w:tcPr>
          <w:p w:rsidR="009373DC" w:rsidRDefault="00541626">
            <w:pPr>
              <w:spacing w:before="144" w:after="6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RESOURCE MANAGEMENT (CORE)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distribution of resources around the UK.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the changing demand for different foods in the UK.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why food miles are increasing in the UK.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how food miles can be reduced in the UK.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different industries involved in agriculture (agribusiness) and explain how they are changing in the UK.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the changing demand for water in the UK.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problems with water quality and pollution in the UK and how they can be managed.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how the UK is trying to manage water to meet supply and demand.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UK’s energy mix and how it has changed over time.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can explain how the UK can reduce its reliance on fossil fuels.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and explain the economic and environmental issues with exploitation of energy sources.</w:t>
            </w:r>
          </w:p>
        </w:tc>
        <w:tc>
          <w:tcPr>
            <w:tcW w:w="1020" w:type="dxa"/>
          </w:tcPr>
          <w:p w:rsidR="009373DC" w:rsidRDefault="009373DC">
            <w:pPr>
              <w:spacing w:before="144" w:after="60"/>
              <w:jc w:val="center"/>
              <w:rPr>
                <w:b/>
              </w:rPr>
            </w:pPr>
          </w:p>
          <w:p w:rsidR="009373DC" w:rsidRDefault="00E474D1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91-93</w:t>
            </w:r>
          </w:p>
        </w:tc>
        <w:tc>
          <w:tcPr>
            <w:tcW w:w="855" w:type="dxa"/>
          </w:tcPr>
          <w:p w:rsidR="009373DC" w:rsidRDefault="009373DC">
            <w:pPr>
              <w:spacing w:before="144" w:after="60"/>
              <w:jc w:val="center"/>
              <w:rPr>
                <w:u w:val="single"/>
              </w:rPr>
            </w:pPr>
          </w:p>
          <w:p w:rsidR="00A57235" w:rsidRPr="00A57235" w:rsidRDefault="00A57235">
            <w:pPr>
              <w:spacing w:before="144" w:after="60"/>
              <w:jc w:val="center"/>
              <w:rPr>
                <w:b/>
              </w:rPr>
            </w:pPr>
            <w:r w:rsidRPr="00A57235">
              <w:rPr>
                <w:b/>
              </w:rPr>
              <w:t>96-99</w:t>
            </w:r>
          </w:p>
        </w:tc>
        <w:tc>
          <w:tcPr>
            <w:tcW w:w="1350" w:type="dxa"/>
          </w:tcPr>
          <w:p w:rsidR="009373DC" w:rsidRDefault="009373DC">
            <w:pPr>
              <w:spacing w:before="144" w:after="60"/>
              <w:jc w:val="center"/>
              <w:rPr>
                <w:u w:val="single"/>
              </w:rPr>
            </w:pPr>
          </w:p>
        </w:tc>
      </w:tr>
      <w:tr w:rsidR="009373DC">
        <w:tc>
          <w:tcPr>
            <w:tcW w:w="8010" w:type="dxa"/>
          </w:tcPr>
          <w:p w:rsidR="009373DC" w:rsidRDefault="00541626">
            <w:pPr>
              <w:spacing w:before="144" w:after="6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RESOURCE MANAGEMENT - ENERGY (OPTION)</w:t>
            </w:r>
            <w:r w:rsidR="00A57235">
              <w:rPr>
                <w:b/>
                <w:sz w:val="20"/>
                <w:szCs w:val="20"/>
                <w:u w:val="single"/>
              </w:rPr>
              <w:t xml:space="preserve"> (don’t study food and water options)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global distribution of energy (both surplus and deficit).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global distribution of energy consumption and supply.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reasons for increasing energy consumption: economic development, rising population, technology. 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factors affecting energy supply: physical factors, cost of exploitation and production, technology and political factors.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the Impacts of energy insecurity – exploration of difficult and environmentally sensitive areas, economic and environmental costs, food production, industrial output, potential for conflict where demand exceeds supply.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different strategies that can be used to increase energy supply.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strategies to increase energy supply: renewable (biomass, wind, hydro, tidal, geothermal, wave and solar) and non-renewable (fossil fuels and nuclear power) sources of </w:t>
            </w:r>
            <w:r>
              <w:rPr>
                <w:sz w:val="20"/>
                <w:szCs w:val="20"/>
              </w:rPr>
              <w:lastRenderedPageBreak/>
              <w:t xml:space="preserve">energy.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Using an example</w:t>
            </w:r>
            <w:r>
              <w:rPr>
                <w:sz w:val="20"/>
                <w:szCs w:val="20"/>
              </w:rPr>
              <w:t xml:space="preserve">, I can explain how the extraction of a fossil fuel has both advantages and disadvantages.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how to move towards a sustainable resource future: individual energy use and carbon footprints. 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energy conservation: designing homes, workplaces and transport for sustainability, demand reduction, use of technology to increase efficiency in the use of fossil fuels.</w:t>
            </w:r>
          </w:p>
          <w:p w:rsidR="009373DC" w:rsidRDefault="00541626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</w:t>
            </w:r>
            <w:r>
              <w:rPr>
                <w:b/>
                <w:sz w:val="20"/>
                <w:szCs w:val="20"/>
              </w:rPr>
              <w:t>use an example</w:t>
            </w:r>
            <w:r>
              <w:rPr>
                <w:sz w:val="20"/>
                <w:szCs w:val="20"/>
              </w:rPr>
              <w:t xml:space="preserve"> of a local renewable energy scheme in an LIC or NEE to provide sustainable supplies of energy.</w:t>
            </w:r>
          </w:p>
        </w:tc>
        <w:tc>
          <w:tcPr>
            <w:tcW w:w="1020" w:type="dxa"/>
          </w:tcPr>
          <w:p w:rsidR="009373DC" w:rsidRDefault="00E474D1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lastRenderedPageBreak/>
              <w:t>106-111</w:t>
            </w:r>
          </w:p>
        </w:tc>
        <w:tc>
          <w:tcPr>
            <w:tcW w:w="855" w:type="dxa"/>
          </w:tcPr>
          <w:p w:rsidR="009373DC" w:rsidRPr="00A57235" w:rsidRDefault="00A57235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A57235">
              <w:rPr>
                <w:b/>
              </w:rPr>
              <w:t>5-109</w:t>
            </w:r>
          </w:p>
        </w:tc>
        <w:tc>
          <w:tcPr>
            <w:tcW w:w="1350" w:type="dxa"/>
          </w:tcPr>
          <w:p w:rsidR="009373DC" w:rsidRDefault="009373DC">
            <w:pPr>
              <w:spacing w:before="144" w:after="60"/>
              <w:jc w:val="center"/>
              <w:rPr>
                <w:u w:val="single"/>
              </w:rPr>
            </w:pPr>
          </w:p>
        </w:tc>
      </w:tr>
    </w:tbl>
    <w:p w:rsidR="009373DC" w:rsidRDefault="00541626">
      <w:pPr>
        <w:jc w:val="center"/>
        <w:rPr>
          <w:i/>
          <w:sz w:val="28"/>
          <w:szCs w:val="28"/>
        </w:rPr>
      </w:pPr>
      <w:bookmarkStart w:id="1" w:name="_nfq4pzx4ijaf" w:colFirst="0" w:colLast="0"/>
      <w:bookmarkEnd w:id="1"/>
      <w:r>
        <w:rPr>
          <w:i/>
          <w:sz w:val="28"/>
          <w:szCs w:val="28"/>
        </w:rPr>
        <w:t xml:space="preserve">You do not need to revise food or water. </w:t>
      </w:r>
    </w:p>
    <w:p w:rsidR="009373DC" w:rsidRDefault="009373DC">
      <w:pPr>
        <w:rPr>
          <w:i/>
          <w:sz w:val="28"/>
          <w:szCs w:val="28"/>
        </w:rPr>
      </w:pPr>
      <w:bookmarkStart w:id="2" w:name="_l1x8nod52akh" w:colFirst="0" w:colLast="0"/>
      <w:bookmarkEnd w:id="2"/>
    </w:p>
    <w:p w:rsidR="009373DC" w:rsidRDefault="009373DC">
      <w:pPr>
        <w:rPr>
          <w:i/>
          <w:sz w:val="28"/>
          <w:szCs w:val="28"/>
        </w:rPr>
      </w:pPr>
      <w:bookmarkStart w:id="3" w:name="_gjdgxs" w:colFirst="0" w:colLast="0"/>
      <w:bookmarkEnd w:id="3"/>
    </w:p>
    <w:sectPr w:rsidR="009373DC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57687"/>
    <w:multiLevelType w:val="multilevel"/>
    <w:tmpl w:val="EDE27B6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373DC"/>
    <w:rsid w:val="00283052"/>
    <w:rsid w:val="003767AD"/>
    <w:rsid w:val="00541626"/>
    <w:rsid w:val="009373DC"/>
    <w:rsid w:val="00A57235"/>
    <w:rsid w:val="00E4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6A4915-48FB-4094-B0EB-C86C7AAC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7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26E645C</Template>
  <TotalTime>29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Range High School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 Hughes</cp:lastModifiedBy>
  <cp:revision>6</cp:revision>
  <cp:lastPrinted>2019-06-17T09:30:00Z</cp:lastPrinted>
  <dcterms:created xsi:type="dcterms:W3CDTF">2017-09-01T12:38:00Z</dcterms:created>
  <dcterms:modified xsi:type="dcterms:W3CDTF">2019-06-17T09:30:00Z</dcterms:modified>
</cp:coreProperties>
</file>